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1" w:rsidRPr="0045163B" w:rsidRDefault="00731181" w:rsidP="007311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  <w:proofErr w:type="spellStart"/>
      <w:r w:rsidRPr="0045163B">
        <w:rPr>
          <w:rFonts w:eastAsia="Times New Roman" w:cs="Times New Roman"/>
          <w:b/>
          <w:bCs/>
          <w:sz w:val="24"/>
          <w:szCs w:val="24"/>
          <w:lang w:eastAsia="it-IT"/>
        </w:rPr>
        <w:t>Anea</w:t>
      </w:r>
      <w:proofErr w:type="spellEnd"/>
      <w:r w:rsidRPr="0045163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="00FC729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ed </w:t>
      </w:r>
      <w:proofErr w:type="spellStart"/>
      <w:r w:rsidR="00FC729C">
        <w:rPr>
          <w:rFonts w:eastAsia="Times New Roman" w:cs="Times New Roman"/>
          <w:b/>
          <w:bCs/>
          <w:sz w:val="24"/>
          <w:szCs w:val="24"/>
          <w:lang w:eastAsia="it-IT"/>
        </w:rPr>
        <w:t>EnergyMed</w:t>
      </w:r>
      <w:proofErr w:type="spellEnd"/>
      <w:r w:rsidR="00FC729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al fianco dei</w:t>
      </w:r>
      <w:r w:rsidRPr="0045163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Co</w:t>
      </w:r>
      <w:r w:rsidR="00FC729C">
        <w:rPr>
          <w:rFonts w:eastAsia="Times New Roman" w:cs="Times New Roman"/>
          <w:b/>
          <w:bCs/>
          <w:sz w:val="24"/>
          <w:szCs w:val="24"/>
          <w:lang w:eastAsia="it-IT"/>
        </w:rPr>
        <w:t>muni della Provincia di Napoli sui</w:t>
      </w:r>
      <w:r w:rsidRPr="0045163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fondi per </w:t>
      </w:r>
      <w:r w:rsidR="00FC729C">
        <w:rPr>
          <w:rFonts w:eastAsia="Times New Roman" w:cs="Times New Roman"/>
          <w:b/>
          <w:bCs/>
          <w:sz w:val="24"/>
          <w:szCs w:val="24"/>
          <w:lang w:eastAsia="it-IT"/>
        </w:rPr>
        <w:t>il caro energia e le</w:t>
      </w:r>
      <w:r w:rsidRPr="0045163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rinnovabili</w:t>
      </w:r>
      <w:r w:rsidR="00FC729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: </w:t>
      </w:r>
      <w:r w:rsidRPr="0045163B">
        <w:rPr>
          <w:rFonts w:eastAsia="Times New Roman" w:cs="Times New Roman"/>
          <w:b/>
          <w:bCs/>
          <w:sz w:val="24"/>
          <w:szCs w:val="24"/>
          <w:lang w:eastAsia="it-IT"/>
        </w:rPr>
        <w:t>Dai 29 palazzi di Pozzuoli agli edifici di Mugnano, Sant'Anastasia e Calvizzano</w:t>
      </w:r>
    </w:p>
    <w:p w:rsidR="00731181" w:rsidRPr="00731181" w:rsidRDefault="00731181" w:rsidP="0073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1181" w:rsidRPr="00731181" w:rsidRDefault="00731181" w:rsidP="0073118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FC729C" w:rsidRPr="00FC729C" w:rsidRDefault="00731181" w:rsidP="00FC729C">
      <w:pPr>
        <w:spacing w:after="0" w:line="276" w:lineRule="auto"/>
        <w:jc w:val="both"/>
        <w:rPr>
          <w:rFonts w:eastAsia="Times New Roman" w:cs="Times New Roman"/>
          <w:szCs w:val="24"/>
          <w:lang w:eastAsia="it-IT"/>
        </w:rPr>
      </w:pPr>
      <w:r w:rsidRPr="0045163B">
        <w:rPr>
          <w:rFonts w:eastAsia="Times New Roman" w:cs="Times New Roman"/>
          <w:szCs w:val="24"/>
          <w:lang w:eastAsia="it-IT"/>
        </w:rPr>
        <w:t>Il viag</w:t>
      </w:r>
      <w:r w:rsidR="00E1293F">
        <w:rPr>
          <w:rFonts w:eastAsia="Times New Roman" w:cs="Times New Roman"/>
          <w:szCs w:val="24"/>
          <w:lang w:eastAsia="it-IT"/>
        </w:rPr>
        <w:t xml:space="preserve">gio verso </w:t>
      </w:r>
      <w:proofErr w:type="spellStart"/>
      <w:r w:rsidR="00E1293F">
        <w:rPr>
          <w:rFonts w:eastAsia="Times New Roman" w:cs="Times New Roman"/>
          <w:szCs w:val="24"/>
          <w:lang w:eastAsia="it-IT"/>
        </w:rPr>
        <w:t>EnergyMed</w:t>
      </w:r>
      <w:proofErr w:type="spellEnd"/>
      <w:r w:rsidR="00E1293F">
        <w:rPr>
          <w:rFonts w:eastAsia="Times New Roman" w:cs="Times New Roman"/>
          <w:szCs w:val="24"/>
          <w:lang w:eastAsia="it-IT"/>
        </w:rPr>
        <w:t xml:space="preserve"> 2023,</w:t>
      </w:r>
      <w:r w:rsidRPr="0045163B">
        <w:rPr>
          <w:rFonts w:eastAsia="Times New Roman" w:cs="Times New Roman"/>
          <w:szCs w:val="24"/>
          <w:lang w:eastAsia="it-IT"/>
        </w:rPr>
        <w:t xml:space="preserve"> </w:t>
      </w:r>
      <w:r w:rsidR="00FE192A">
        <w:rPr>
          <w:rFonts w:eastAsia="Times New Roman" w:cs="Times New Roman"/>
          <w:szCs w:val="24"/>
          <w:lang w:eastAsia="it-IT"/>
        </w:rPr>
        <w:t xml:space="preserve">prevista </w:t>
      </w:r>
      <w:r w:rsidR="00FC729C">
        <w:rPr>
          <w:rFonts w:eastAsia="Times New Roman" w:cs="Times New Roman"/>
          <w:szCs w:val="24"/>
          <w:lang w:eastAsia="it-IT"/>
        </w:rPr>
        <w:t>da</w:t>
      </w:r>
      <w:r w:rsidRPr="0045163B">
        <w:rPr>
          <w:rFonts w:eastAsia="Times New Roman" w:cs="Times New Roman"/>
          <w:szCs w:val="24"/>
          <w:lang w:eastAsia="it-IT"/>
        </w:rPr>
        <w:t>l 30 marzo</w:t>
      </w:r>
      <w:r w:rsidR="00FC729C">
        <w:rPr>
          <w:rFonts w:eastAsia="Times New Roman" w:cs="Times New Roman"/>
          <w:szCs w:val="24"/>
          <w:lang w:eastAsia="it-IT"/>
        </w:rPr>
        <w:t xml:space="preserve"> </w:t>
      </w:r>
      <w:r w:rsidR="006C660A">
        <w:rPr>
          <w:rFonts w:eastAsia="Times New Roman" w:cs="Times New Roman"/>
          <w:szCs w:val="24"/>
          <w:lang w:eastAsia="it-IT"/>
        </w:rPr>
        <w:t xml:space="preserve">fino </w:t>
      </w:r>
      <w:r w:rsidR="00FC729C">
        <w:rPr>
          <w:rFonts w:eastAsia="Times New Roman" w:cs="Times New Roman"/>
          <w:szCs w:val="24"/>
          <w:lang w:eastAsia="it-IT"/>
        </w:rPr>
        <w:t>al 1° aprile</w:t>
      </w:r>
      <w:r w:rsidRPr="0045163B">
        <w:rPr>
          <w:rFonts w:eastAsia="Times New Roman" w:cs="Times New Roman"/>
          <w:szCs w:val="24"/>
          <w:lang w:eastAsia="it-IT"/>
        </w:rPr>
        <w:t xml:space="preserve">, è </w:t>
      </w:r>
      <w:r w:rsidR="00FC729C">
        <w:rPr>
          <w:rFonts w:eastAsia="Times New Roman" w:cs="Times New Roman"/>
          <w:szCs w:val="24"/>
          <w:lang w:eastAsia="it-IT"/>
        </w:rPr>
        <w:t>già iniziato insieme ad almeno dieci Comuni de</w:t>
      </w:r>
      <w:r w:rsidRPr="0045163B">
        <w:rPr>
          <w:rFonts w:eastAsia="Times New Roman" w:cs="Times New Roman"/>
          <w:szCs w:val="24"/>
          <w:lang w:eastAsia="it-IT"/>
        </w:rPr>
        <w:t xml:space="preserve">lla Provincia di Napoli per </w:t>
      </w:r>
      <w:r w:rsidR="00FC729C">
        <w:rPr>
          <w:rFonts w:eastAsia="Times New Roman" w:cs="Times New Roman"/>
          <w:szCs w:val="24"/>
          <w:lang w:eastAsia="it-IT"/>
        </w:rPr>
        <w:t>trasformare i</w:t>
      </w:r>
      <w:r w:rsidR="00FE192A">
        <w:rPr>
          <w:rFonts w:eastAsia="Times New Roman" w:cs="Times New Roman"/>
          <w:szCs w:val="24"/>
          <w:lang w:eastAsia="it-IT"/>
        </w:rPr>
        <w:t xml:space="preserve"> propri edifici da grandi consumatori a </w:t>
      </w:r>
      <w:r w:rsidRPr="0045163B">
        <w:rPr>
          <w:rFonts w:eastAsia="Times New Roman" w:cs="Times New Roman"/>
          <w:szCs w:val="24"/>
          <w:lang w:eastAsia="it-IT"/>
        </w:rPr>
        <w:t>"</w:t>
      </w:r>
      <w:proofErr w:type="spellStart"/>
      <w:r w:rsidRPr="0045163B">
        <w:rPr>
          <w:rFonts w:eastAsia="Times New Roman" w:cs="Times New Roman"/>
          <w:szCs w:val="24"/>
          <w:lang w:eastAsia="it-IT"/>
        </w:rPr>
        <w:t>Nearly</w:t>
      </w:r>
      <w:proofErr w:type="spellEnd"/>
      <w:r w:rsidRPr="0045163B">
        <w:rPr>
          <w:rFonts w:eastAsia="Times New Roman" w:cs="Times New Roman"/>
          <w:szCs w:val="24"/>
          <w:lang w:eastAsia="it-IT"/>
        </w:rPr>
        <w:t xml:space="preserve"> </w:t>
      </w:r>
      <w:proofErr w:type="spellStart"/>
      <w:r w:rsidRPr="0045163B">
        <w:rPr>
          <w:rFonts w:eastAsia="Times New Roman" w:cs="Times New Roman"/>
          <w:szCs w:val="24"/>
          <w:lang w:eastAsia="it-IT"/>
        </w:rPr>
        <w:t>Zeb</w:t>
      </w:r>
      <w:proofErr w:type="spellEnd"/>
      <w:r w:rsidR="00A269DD">
        <w:rPr>
          <w:rFonts w:eastAsia="Times New Roman" w:cs="Times New Roman"/>
          <w:szCs w:val="24"/>
          <w:lang w:eastAsia="it-IT"/>
        </w:rPr>
        <w:t xml:space="preserve"> (Zero </w:t>
      </w:r>
      <w:proofErr w:type="spellStart"/>
      <w:r w:rsidR="00A269DD">
        <w:rPr>
          <w:rFonts w:eastAsia="Times New Roman" w:cs="Times New Roman"/>
          <w:szCs w:val="24"/>
          <w:lang w:eastAsia="it-IT"/>
        </w:rPr>
        <w:t>emission</w:t>
      </w:r>
      <w:proofErr w:type="spellEnd"/>
      <w:r w:rsidR="00A269DD">
        <w:rPr>
          <w:rFonts w:eastAsia="Times New Roman" w:cs="Times New Roman"/>
          <w:szCs w:val="24"/>
          <w:lang w:eastAsia="it-IT"/>
        </w:rPr>
        <w:t xml:space="preserve"> building)</w:t>
      </w:r>
      <w:r w:rsidRPr="0045163B">
        <w:rPr>
          <w:rFonts w:eastAsia="Times New Roman" w:cs="Times New Roman"/>
          <w:szCs w:val="24"/>
          <w:lang w:eastAsia="it-IT"/>
        </w:rPr>
        <w:t>"</w:t>
      </w:r>
      <w:r w:rsidR="00FE192A">
        <w:rPr>
          <w:rFonts w:eastAsia="Times New Roman" w:cs="Times New Roman"/>
          <w:szCs w:val="24"/>
          <w:lang w:eastAsia="it-IT"/>
        </w:rPr>
        <w:t xml:space="preserve"> cioè a consumi quasi zero, </w:t>
      </w:r>
      <w:r w:rsidRPr="0045163B">
        <w:rPr>
          <w:rFonts w:eastAsia="Times New Roman" w:cs="Times New Roman"/>
          <w:szCs w:val="24"/>
          <w:lang w:eastAsia="it-IT"/>
        </w:rPr>
        <w:t xml:space="preserve">obiettivo </w:t>
      </w:r>
      <w:r w:rsidR="00FE192A">
        <w:rPr>
          <w:rFonts w:eastAsia="Times New Roman" w:cs="Times New Roman"/>
          <w:szCs w:val="24"/>
          <w:lang w:eastAsia="it-IT"/>
        </w:rPr>
        <w:t>per</w:t>
      </w:r>
      <w:r w:rsidRPr="0045163B">
        <w:rPr>
          <w:rFonts w:eastAsia="Times New Roman" w:cs="Times New Roman"/>
          <w:szCs w:val="24"/>
          <w:lang w:eastAsia="it-IT"/>
        </w:rPr>
        <w:t xml:space="preserve">seguito a livello mondiale verso edifici </w:t>
      </w:r>
      <w:r w:rsidR="00E1293F">
        <w:rPr>
          <w:rFonts w:eastAsia="Times New Roman" w:cs="Times New Roman"/>
          <w:szCs w:val="24"/>
          <w:lang w:eastAsia="it-IT"/>
        </w:rPr>
        <w:t xml:space="preserve">con </w:t>
      </w:r>
      <w:r w:rsidRPr="0045163B">
        <w:rPr>
          <w:rFonts w:eastAsia="Times New Roman" w:cs="Times New Roman"/>
          <w:szCs w:val="24"/>
          <w:lang w:eastAsia="it-IT"/>
        </w:rPr>
        <w:t xml:space="preserve">zero </w:t>
      </w:r>
      <w:r w:rsidR="00FC729C">
        <w:rPr>
          <w:rFonts w:eastAsia="Times New Roman" w:cs="Times New Roman"/>
          <w:szCs w:val="24"/>
          <w:lang w:eastAsia="it-IT"/>
        </w:rPr>
        <w:t>consumi e costi</w:t>
      </w:r>
      <w:r w:rsidRPr="0045163B">
        <w:rPr>
          <w:rFonts w:eastAsia="Times New Roman" w:cs="Times New Roman"/>
          <w:szCs w:val="24"/>
          <w:lang w:eastAsia="it-IT"/>
        </w:rPr>
        <w:t>. Un progetto globale, spinto fortemente dalla Ue, che guarda a</w:t>
      </w:r>
      <w:r w:rsidR="00FC729C">
        <w:rPr>
          <w:rFonts w:eastAsia="Times New Roman" w:cs="Times New Roman"/>
          <w:szCs w:val="24"/>
          <w:lang w:eastAsia="it-IT"/>
        </w:rPr>
        <w:t xml:space="preserve">lle due componenti principali </w:t>
      </w:r>
      <w:r w:rsidRPr="0045163B">
        <w:rPr>
          <w:rFonts w:eastAsia="Times New Roman" w:cs="Times New Roman"/>
          <w:szCs w:val="24"/>
          <w:lang w:eastAsia="it-IT"/>
        </w:rPr>
        <w:t>di un edificio: minimizzare le dispersioni o i guadagni di calore indesiderati</w:t>
      </w:r>
      <w:r w:rsidR="006C660A">
        <w:rPr>
          <w:rFonts w:eastAsia="Times New Roman" w:cs="Times New Roman"/>
          <w:szCs w:val="24"/>
          <w:lang w:eastAsia="it-IT"/>
        </w:rPr>
        <w:t xml:space="preserve"> attraverso la </w:t>
      </w:r>
      <w:r w:rsidRPr="0045163B">
        <w:rPr>
          <w:rFonts w:eastAsia="Times New Roman" w:cs="Times New Roman"/>
          <w:szCs w:val="24"/>
          <w:lang w:eastAsia="it-IT"/>
        </w:rPr>
        <w:t xml:space="preserve">realizzazione di </w:t>
      </w:r>
      <w:r w:rsidR="00E70146">
        <w:rPr>
          <w:rFonts w:eastAsia="Times New Roman" w:cs="Times New Roman"/>
          <w:szCs w:val="24"/>
          <w:lang w:eastAsia="it-IT"/>
        </w:rPr>
        <w:t>un involucro altamente isolante</w:t>
      </w:r>
      <w:r w:rsidRPr="0045163B">
        <w:rPr>
          <w:rFonts w:eastAsia="Times New Roman" w:cs="Times New Roman"/>
          <w:szCs w:val="24"/>
          <w:lang w:eastAsia="it-IT"/>
        </w:rPr>
        <w:t xml:space="preserve"> ma anche produrre autonomamente energia </w:t>
      </w:r>
      <w:r w:rsidR="00E1293F">
        <w:rPr>
          <w:rFonts w:eastAsia="Times New Roman" w:cs="Times New Roman"/>
          <w:szCs w:val="24"/>
          <w:lang w:eastAsia="it-IT"/>
        </w:rPr>
        <w:t xml:space="preserve">con la fonte </w:t>
      </w:r>
      <w:r w:rsidR="006C660A">
        <w:rPr>
          <w:rFonts w:eastAsia="Times New Roman" w:cs="Times New Roman"/>
          <w:szCs w:val="24"/>
          <w:lang w:eastAsia="it-IT"/>
        </w:rPr>
        <w:t>solare abbinata ad</w:t>
      </w:r>
      <w:r w:rsidR="00FC729C">
        <w:rPr>
          <w:rFonts w:eastAsia="Times New Roman" w:cs="Times New Roman"/>
          <w:szCs w:val="24"/>
          <w:lang w:eastAsia="it-IT"/>
        </w:rPr>
        <w:t xml:space="preserve"> impianti innovativi </w:t>
      </w:r>
      <w:r w:rsidRPr="0045163B">
        <w:rPr>
          <w:rFonts w:eastAsia="Times New Roman" w:cs="Times New Roman"/>
          <w:szCs w:val="24"/>
          <w:lang w:eastAsia="it-IT"/>
        </w:rPr>
        <w:t xml:space="preserve">per la climatizzazione, </w:t>
      </w:r>
      <w:r w:rsidR="00FC729C">
        <w:rPr>
          <w:rFonts w:eastAsia="Times New Roman" w:cs="Times New Roman"/>
          <w:szCs w:val="24"/>
          <w:lang w:eastAsia="it-IT"/>
        </w:rPr>
        <w:t>l’</w:t>
      </w:r>
      <w:r w:rsidRPr="0045163B">
        <w:rPr>
          <w:rFonts w:eastAsia="Times New Roman" w:cs="Times New Roman"/>
          <w:szCs w:val="24"/>
          <w:lang w:eastAsia="it-IT"/>
        </w:rPr>
        <w:t xml:space="preserve">illuminazione, </w:t>
      </w:r>
      <w:r w:rsidR="00FC729C">
        <w:rPr>
          <w:rFonts w:eastAsia="Times New Roman" w:cs="Times New Roman"/>
          <w:szCs w:val="24"/>
          <w:lang w:eastAsia="it-IT"/>
        </w:rPr>
        <w:t xml:space="preserve">la </w:t>
      </w:r>
      <w:r w:rsidRPr="0045163B">
        <w:rPr>
          <w:rFonts w:eastAsia="Times New Roman" w:cs="Times New Roman"/>
          <w:szCs w:val="24"/>
          <w:lang w:eastAsia="it-IT"/>
        </w:rPr>
        <w:t>produzione di acqua calda e</w:t>
      </w:r>
      <w:r w:rsidR="00FC729C">
        <w:rPr>
          <w:rFonts w:eastAsia="Times New Roman" w:cs="Times New Roman"/>
          <w:szCs w:val="24"/>
          <w:lang w:eastAsia="it-IT"/>
        </w:rPr>
        <w:t>d altri consumi</w:t>
      </w:r>
      <w:r w:rsidRPr="0045163B">
        <w:rPr>
          <w:rFonts w:eastAsia="Times New Roman" w:cs="Times New Roman"/>
          <w:szCs w:val="24"/>
          <w:lang w:eastAsia="it-IT"/>
        </w:rPr>
        <w:t xml:space="preserve">. </w:t>
      </w:r>
      <w:r w:rsidR="00FC729C" w:rsidRPr="00FC729C">
        <w:rPr>
          <w:rFonts w:eastAsia="Times New Roman" w:cs="Times New Roman"/>
          <w:szCs w:val="24"/>
          <w:lang w:eastAsia="it-IT"/>
        </w:rPr>
        <w:t>Anea accompagna</w:t>
      </w:r>
      <w:r w:rsidR="00E1293F">
        <w:rPr>
          <w:rFonts w:eastAsia="Times New Roman" w:cs="Times New Roman"/>
          <w:szCs w:val="24"/>
          <w:lang w:eastAsia="it-IT"/>
        </w:rPr>
        <w:t xml:space="preserve"> infatti</w:t>
      </w:r>
      <w:r w:rsidR="00FC729C" w:rsidRPr="00FC729C">
        <w:rPr>
          <w:rFonts w:eastAsia="Times New Roman" w:cs="Times New Roman"/>
          <w:szCs w:val="24"/>
          <w:lang w:eastAsia="it-IT"/>
        </w:rPr>
        <w:t xml:space="preserve"> </w:t>
      </w:r>
      <w:r w:rsidR="006C660A">
        <w:rPr>
          <w:rFonts w:eastAsia="Times New Roman" w:cs="Times New Roman"/>
          <w:szCs w:val="24"/>
          <w:lang w:eastAsia="it-IT"/>
        </w:rPr>
        <w:t xml:space="preserve">i </w:t>
      </w:r>
      <w:r w:rsidR="00FC729C" w:rsidRPr="00FC729C">
        <w:rPr>
          <w:rFonts w:eastAsia="Times New Roman" w:cs="Times New Roman"/>
          <w:szCs w:val="24"/>
          <w:lang w:eastAsia="it-IT"/>
        </w:rPr>
        <w:t>Co</w:t>
      </w:r>
      <w:r w:rsidR="006C660A">
        <w:rPr>
          <w:rFonts w:eastAsia="Times New Roman" w:cs="Times New Roman"/>
          <w:szCs w:val="24"/>
          <w:lang w:eastAsia="it-IT"/>
        </w:rPr>
        <w:t>muni della Provincia di Napoli nell’utilizzo di</w:t>
      </w:r>
      <w:r w:rsidR="00FC729C" w:rsidRPr="00FC729C">
        <w:rPr>
          <w:rFonts w:eastAsia="Times New Roman" w:cs="Times New Roman"/>
          <w:szCs w:val="24"/>
          <w:lang w:eastAsia="it-IT"/>
        </w:rPr>
        <w:t xml:space="preserve"> fondi per</w:t>
      </w:r>
      <w:r w:rsidR="006C660A">
        <w:rPr>
          <w:rFonts w:eastAsia="Times New Roman" w:cs="Times New Roman"/>
          <w:szCs w:val="24"/>
          <w:lang w:eastAsia="it-IT"/>
        </w:rPr>
        <w:t xml:space="preserve"> il</w:t>
      </w:r>
      <w:r w:rsidR="00FC729C" w:rsidRPr="00FC729C">
        <w:rPr>
          <w:rFonts w:eastAsia="Times New Roman" w:cs="Times New Roman"/>
          <w:szCs w:val="24"/>
          <w:lang w:eastAsia="it-IT"/>
        </w:rPr>
        <w:t xml:space="preserve"> risparmio</w:t>
      </w:r>
      <w:r w:rsidR="00E1293F">
        <w:rPr>
          <w:rFonts w:eastAsia="Times New Roman" w:cs="Times New Roman"/>
          <w:szCs w:val="24"/>
          <w:lang w:eastAsia="it-IT"/>
        </w:rPr>
        <w:t xml:space="preserve"> di energia</w:t>
      </w:r>
      <w:r w:rsidR="006C660A">
        <w:rPr>
          <w:rFonts w:eastAsia="Times New Roman" w:cs="Times New Roman"/>
          <w:szCs w:val="24"/>
          <w:lang w:eastAsia="it-IT"/>
        </w:rPr>
        <w:t>, d</w:t>
      </w:r>
      <w:r w:rsidR="00FC729C" w:rsidRPr="00FC729C">
        <w:rPr>
          <w:rFonts w:eastAsia="Times New Roman" w:cs="Times New Roman"/>
          <w:szCs w:val="24"/>
          <w:lang w:eastAsia="it-IT"/>
        </w:rPr>
        <w:t>ai 29 palazzi di Pozzuoli agli edifici pubblici di Mugna</w:t>
      </w:r>
      <w:r w:rsidR="00A22E17">
        <w:rPr>
          <w:rFonts w:eastAsia="Times New Roman" w:cs="Times New Roman"/>
          <w:szCs w:val="24"/>
          <w:lang w:eastAsia="it-IT"/>
        </w:rPr>
        <w:t>no, Sant'Anastasia e Calvizzano</w:t>
      </w:r>
    </w:p>
    <w:p w:rsidR="006C660A" w:rsidRPr="00FC729C" w:rsidRDefault="006C660A" w:rsidP="006C660A">
      <w:pPr>
        <w:spacing w:after="0" w:line="276" w:lineRule="auto"/>
        <w:jc w:val="both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“Delle soluzioni per contrastare il caro energia se ne parler</w:t>
      </w:r>
      <w:r w:rsidR="00E1293F">
        <w:rPr>
          <w:rFonts w:eastAsia="Times New Roman" w:cs="Times New Roman"/>
          <w:szCs w:val="24"/>
          <w:lang w:eastAsia="it-IT"/>
        </w:rPr>
        <w:t xml:space="preserve">à ad </w:t>
      </w:r>
      <w:proofErr w:type="spellStart"/>
      <w:r w:rsidR="00E1293F">
        <w:rPr>
          <w:rFonts w:eastAsia="Times New Roman" w:cs="Times New Roman"/>
          <w:szCs w:val="24"/>
          <w:lang w:eastAsia="it-IT"/>
        </w:rPr>
        <w:t>EnergyMed</w:t>
      </w:r>
      <w:proofErr w:type="spellEnd"/>
      <w:r w:rsidR="00E1293F">
        <w:rPr>
          <w:rFonts w:eastAsia="Times New Roman" w:cs="Times New Roman"/>
          <w:szCs w:val="24"/>
          <w:lang w:eastAsia="it-IT"/>
        </w:rPr>
        <w:t xml:space="preserve"> 2023</w:t>
      </w:r>
      <w:r>
        <w:rPr>
          <w:rFonts w:eastAsia="Times New Roman" w:cs="Times New Roman"/>
          <w:szCs w:val="24"/>
          <w:lang w:eastAsia="it-IT"/>
        </w:rPr>
        <w:t xml:space="preserve">”, dichiara il nuovo Presidente di ANEA - avv. </w:t>
      </w:r>
      <w:proofErr w:type="spellStart"/>
      <w:r>
        <w:rPr>
          <w:rFonts w:eastAsia="Times New Roman" w:cs="Times New Roman"/>
          <w:szCs w:val="24"/>
          <w:lang w:eastAsia="it-IT"/>
        </w:rPr>
        <w:t>Giafranco</w:t>
      </w:r>
      <w:proofErr w:type="spellEnd"/>
      <w:r>
        <w:rPr>
          <w:rFonts w:eastAsia="Times New Roman" w:cs="Times New Roman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t-IT"/>
        </w:rPr>
        <w:t>Cacace</w:t>
      </w:r>
      <w:proofErr w:type="spellEnd"/>
      <w:r>
        <w:rPr>
          <w:rFonts w:eastAsia="Times New Roman" w:cs="Times New Roman"/>
          <w:szCs w:val="24"/>
          <w:lang w:eastAsia="it-IT"/>
        </w:rPr>
        <w:t xml:space="preserve"> -  nominato recentemente dal Sindaco Gaetano Manfredi, “avendo come target, non solo</w:t>
      </w:r>
      <w:r w:rsidR="00E70146">
        <w:rPr>
          <w:rFonts w:eastAsia="Times New Roman" w:cs="Times New Roman"/>
          <w:szCs w:val="24"/>
          <w:lang w:eastAsia="it-IT"/>
        </w:rPr>
        <w:t xml:space="preserve"> i Comuni,</w:t>
      </w:r>
      <w:r w:rsidR="00E1293F">
        <w:rPr>
          <w:rFonts w:eastAsia="Times New Roman" w:cs="Times New Roman"/>
          <w:szCs w:val="24"/>
          <w:lang w:eastAsia="it-IT"/>
        </w:rPr>
        <w:t xml:space="preserve"> ma anche le imprese</w:t>
      </w:r>
      <w:r>
        <w:rPr>
          <w:rFonts w:eastAsia="Times New Roman" w:cs="Times New Roman"/>
          <w:szCs w:val="24"/>
          <w:lang w:eastAsia="it-IT"/>
        </w:rPr>
        <w:t>, i condomini e le famiglie. Le opportunità legate al PNRR (Piano Na</w:t>
      </w:r>
      <w:r w:rsidR="00FE192A">
        <w:rPr>
          <w:rFonts w:eastAsia="Times New Roman" w:cs="Times New Roman"/>
          <w:szCs w:val="24"/>
          <w:lang w:eastAsia="it-IT"/>
        </w:rPr>
        <w:t>zionale di Ripresa e Resilienza</w:t>
      </w:r>
      <w:r>
        <w:rPr>
          <w:rFonts w:eastAsia="Times New Roman" w:cs="Times New Roman"/>
          <w:szCs w:val="24"/>
          <w:lang w:eastAsia="it-IT"/>
        </w:rPr>
        <w:t>) s</w:t>
      </w:r>
      <w:r w:rsidR="00E1293F">
        <w:rPr>
          <w:rFonts w:eastAsia="Times New Roman" w:cs="Times New Roman"/>
          <w:szCs w:val="24"/>
          <w:lang w:eastAsia="it-IT"/>
        </w:rPr>
        <w:t>aranno al centro dei</w:t>
      </w:r>
      <w:r>
        <w:rPr>
          <w:rFonts w:eastAsia="Times New Roman" w:cs="Times New Roman"/>
          <w:szCs w:val="24"/>
          <w:lang w:eastAsia="it-IT"/>
        </w:rPr>
        <w:t xml:space="preserve"> convegni che saranno organizzati presso la Mostra d’Oltremare con i numerosi stakeholder che collabo</w:t>
      </w:r>
      <w:r w:rsidR="00E1293F">
        <w:rPr>
          <w:rFonts w:eastAsia="Times New Roman" w:cs="Times New Roman"/>
          <w:szCs w:val="24"/>
          <w:lang w:eastAsia="it-IT"/>
        </w:rPr>
        <w:t>rano per il successo della mani</w:t>
      </w:r>
      <w:r>
        <w:rPr>
          <w:rFonts w:eastAsia="Times New Roman" w:cs="Times New Roman"/>
          <w:szCs w:val="24"/>
          <w:lang w:eastAsia="it-IT"/>
        </w:rPr>
        <w:t>festazione”.</w:t>
      </w:r>
    </w:p>
    <w:p w:rsidR="00FC729C" w:rsidRDefault="00FC729C" w:rsidP="00FC729C">
      <w:pPr>
        <w:spacing w:after="0" w:line="276" w:lineRule="auto"/>
        <w:jc w:val="both"/>
        <w:rPr>
          <w:rFonts w:eastAsia="Times New Roman" w:cs="Times New Roman"/>
          <w:szCs w:val="24"/>
          <w:lang w:eastAsia="it-IT"/>
        </w:rPr>
      </w:pPr>
      <w:r w:rsidRPr="00FC729C">
        <w:rPr>
          <w:rFonts w:eastAsia="Times New Roman" w:cs="Times New Roman"/>
          <w:szCs w:val="24"/>
          <w:lang w:eastAsia="it-IT"/>
        </w:rPr>
        <w:t xml:space="preserve">Il primo risultato </w:t>
      </w:r>
      <w:r w:rsidR="006C660A">
        <w:rPr>
          <w:rFonts w:eastAsia="Times New Roman" w:cs="Times New Roman"/>
          <w:szCs w:val="24"/>
          <w:lang w:eastAsia="it-IT"/>
        </w:rPr>
        <w:t xml:space="preserve">del ruolo di promotore della transizione energetica </w:t>
      </w:r>
      <w:r w:rsidR="00E1293F">
        <w:rPr>
          <w:rFonts w:eastAsia="Times New Roman" w:cs="Times New Roman"/>
          <w:szCs w:val="24"/>
          <w:lang w:eastAsia="it-IT"/>
        </w:rPr>
        <w:t xml:space="preserve">di ANEA </w:t>
      </w:r>
      <w:r w:rsidRPr="00FC729C">
        <w:rPr>
          <w:rFonts w:eastAsia="Times New Roman" w:cs="Times New Roman"/>
          <w:szCs w:val="24"/>
          <w:lang w:eastAsia="it-IT"/>
        </w:rPr>
        <w:t xml:space="preserve">si è visto a Mugnano, dove è stato trasformato un edificio pubblico da </w:t>
      </w:r>
      <w:r w:rsidR="00A269DD">
        <w:rPr>
          <w:rFonts w:eastAsia="Times New Roman" w:cs="Times New Roman"/>
          <w:szCs w:val="24"/>
          <w:lang w:eastAsia="it-IT"/>
        </w:rPr>
        <w:t>“</w:t>
      </w:r>
      <w:r w:rsidRPr="00FC729C">
        <w:rPr>
          <w:rFonts w:eastAsia="Times New Roman" w:cs="Times New Roman"/>
          <w:szCs w:val="24"/>
          <w:lang w:eastAsia="it-IT"/>
        </w:rPr>
        <w:t>sprecone</w:t>
      </w:r>
      <w:r w:rsidR="00A269DD">
        <w:rPr>
          <w:rFonts w:eastAsia="Times New Roman" w:cs="Times New Roman"/>
          <w:szCs w:val="24"/>
          <w:lang w:eastAsia="it-IT"/>
        </w:rPr>
        <w:t>”</w:t>
      </w:r>
      <w:r w:rsidRPr="00FC729C">
        <w:rPr>
          <w:rFonts w:eastAsia="Times New Roman" w:cs="Times New Roman"/>
          <w:szCs w:val="24"/>
          <w:lang w:eastAsia="it-IT"/>
        </w:rPr>
        <w:t xml:space="preserve"> a </w:t>
      </w:r>
      <w:proofErr w:type="spellStart"/>
      <w:r w:rsidRPr="00FC729C">
        <w:rPr>
          <w:rFonts w:eastAsia="Times New Roman" w:cs="Times New Roman"/>
          <w:szCs w:val="24"/>
          <w:lang w:eastAsia="it-IT"/>
        </w:rPr>
        <w:t>Nearly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 xml:space="preserve"> </w:t>
      </w:r>
      <w:proofErr w:type="spellStart"/>
      <w:r w:rsidRPr="00FC729C">
        <w:rPr>
          <w:rFonts w:eastAsia="Times New Roman" w:cs="Times New Roman"/>
          <w:szCs w:val="24"/>
          <w:lang w:eastAsia="it-IT"/>
        </w:rPr>
        <w:t>Zeb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 xml:space="preserve">: 500.000 euro </w:t>
      </w:r>
      <w:r w:rsidR="00A269DD">
        <w:rPr>
          <w:rFonts w:eastAsia="Times New Roman" w:cs="Times New Roman"/>
          <w:szCs w:val="24"/>
          <w:lang w:eastAsia="it-IT"/>
        </w:rPr>
        <w:t xml:space="preserve">messi a disposizione dal </w:t>
      </w:r>
      <w:proofErr w:type="spellStart"/>
      <w:r w:rsidR="00A269DD">
        <w:rPr>
          <w:rFonts w:eastAsia="Times New Roman" w:cs="Times New Roman"/>
          <w:szCs w:val="24"/>
          <w:lang w:eastAsia="it-IT"/>
        </w:rPr>
        <w:t>G</w:t>
      </w:r>
      <w:r w:rsidRPr="00FC729C">
        <w:rPr>
          <w:rFonts w:eastAsia="Times New Roman" w:cs="Times New Roman"/>
          <w:szCs w:val="24"/>
          <w:lang w:eastAsia="it-IT"/>
        </w:rPr>
        <w:t>se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>, il gestore dei servizi energetici del Ministero dell'econ</w:t>
      </w:r>
      <w:r w:rsidR="00E1293F">
        <w:rPr>
          <w:rFonts w:eastAsia="Times New Roman" w:cs="Times New Roman"/>
          <w:szCs w:val="24"/>
          <w:lang w:eastAsia="it-IT"/>
        </w:rPr>
        <w:t>omia e delle finanze</w:t>
      </w:r>
      <w:r w:rsidRPr="00FC729C">
        <w:rPr>
          <w:rFonts w:eastAsia="Times New Roman" w:cs="Times New Roman"/>
          <w:szCs w:val="24"/>
          <w:lang w:eastAsia="it-IT"/>
        </w:rPr>
        <w:t xml:space="preserve">. "Siamo orgogliosi - spiega il sindaco di Mugnano Luigi </w:t>
      </w:r>
      <w:proofErr w:type="spellStart"/>
      <w:r w:rsidRPr="00FC729C">
        <w:rPr>
          <w:rFonts w:eastAsia="Times New Roman" w:cs="Times New Roman"/>
          <w:szCs w:val="24"/>
          <w:lang w:eastAsia="it-IT"/>
        </w:rPr>
        <w:t>Sarnataro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 xml:space="preserve"> - di essere tra le prime amministrazioni comunali del Sud, ad aver realizzato un'opera a consumo energetico quasi zero. Averci pensato prima di avere risorse importanti a disposizione come quelle offerte dal </w:t>
      </w:r>
      <w:proofErr w:type="spellStart"/>
      <w:r w:rsidRPr="00FC729C">
        <w:rPr>
          <w:rFonts w:eastAsia="Times New Roman" w:cs="Times New Roman"/>
          <w:szCs w:val="24"/>
          <w:lang w:eastAsia="it-IT"/>
        </w:rPr>
        <w:t>Pnrr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>, ci ha consentito di avere a disposizione un edificio del genere, proprio in un momento storico di grandi rincari sul costo dell’energia. È evidente che questo non può che rappresentare il futuro, quasi obbligatorio, per tutte le future opere pubbliche sul nostro territorio".</w:t>
      </w:r>
    </w:p>
    <w:p w:rsidR="00FC729C" w:rsidRPr="00FC729C" w:rsidRDefault="00FC729C" w:rsidP="00FC729C">
      <w:pPr>
        <w:spacing w:after="0" w:line="276" w:lineRule="auto"/>
        <w:jc w:val="both"/>
        <w:rPr>
          <w:rFonts w:eastAsia="Times New Roman" w:cs="Times New Roman"/>
          <w:szCs w:val="24"/>
          <w:lang w:eastAsia="it-IT"/>
        </w:rPr>
      </w:pPr>
      <w:r w:rsidRPr="00FC729C">
        <w:rPr>
          <w:rFonts w:eastAsia="Times New Roman" w:cs="Times New Roman"/>
          <w:szCs w:val="24"/>
          <w:lang w:eastAsia="it-IT"/>
        </w:rPr>
        <w:t xml:space="preserve">Il nuovo fronte aperto è la collaborazione con il Comune di Pozzuoli, per il quale Anea si è messa al lavoro su diverse fonti </w:t>
      </w:r>
      <w:r w:rsidR="00E1293F">
        <w:rPr>
          <w:rFonts w:eastAsia="Times New Roman" w:cs="Times New Roman"/>
          <w:szCs w:val="24"/>
          <w:lang w:eastAsia="it-IT"/>
        </w:rPr>
        <w:t xml:space="preserve">finanziarie </w:t>
      </w:r>
      <w:r w:rsidRPr="00FC729C">
        <w:rPr>
          <w:rFonts w:eastAsia="Times New Roman" w:cs="Times New Roman"/>
          <w:szCs w:val="24"/>
          <w:lang w:eastAsia="it-IT"/>
        </w:rPr>
        <w:t xml:space="preserve">per raggiungere la cifra di 22 milioni di euro che servono per ristrutturare 29 edifici costruiti a Monteruscello nel </w:t>
      </w:r>
      <w:r w:rsidR="00E1293F">
        <w:rPr>
          <w:rFonts w:eastAsia="Times New Roman" w:cs="Times New Roman"/>
          <w:szCs w:val="24"/>
          <w:lang w:eastAsia="it-IT"/>
        </w:rPr>
        <w:t xml:space="preserve">lontano </w:t>
      </w:r>
      <w:r w:rsidRPr="00FC729C">
        <w:rPr>
          <w:rFonts w:eastAsia="Times New Roman" w:cs="Times New Roman"/>
          <w:szCs w:val="24"/>
          <w:lang w:eastAsia="it-IT"/>
        </w:rPr>
        <w:t xml:space="preserve">1980, per famiglie </w:t>
      </w:r>
      <w:r w:rsidR="00E1293F">
        <w:rPr>
          <w:rFonts w:eastAsia="Times New Roman" w:cs="Times New Roman"/>
          <w:szCs w:val="24"/>
          <w:lang w:eastAsia="it-IT"/>
        </w:rPr>
        <w:t>trasferitesi li</w:t>
      </w:r>
      <w:r w:rsidRPr="00FC729C">
        <w:rPr>
          <w:rFonts w:eastAsia="Times New Roman" w:cs="Times New Roman"/>
          <w:szCs w:val="24"/>
          <w:lang w:eastAsia="it-IT"/>
        </w:rPr>
        <w:t xml:space="preserve"> dopo il forte fenomeno di bradisismo. Una sfida di grande impegno del Comune di Pozzuoli che ha raggiunto la cifra necessaria e</w:t>
      </w:r>
      <w:r w:rsidR="00E1293F">
        <w:rPr>
          <w:rFonts w:eastAsia="Times New Roman" w:cs="Times New Roman"/>
          <w:szCs w:val="24"/>
          <w:lang w:eastAsia="it-IT"/>
        </w:rPr>
        <w:t>,</w:t>
      </w:r>
      <w:r w:rsidRPr="00FC729C">
        <w:rPr>
          <w:rFonts w:eastAsia="Times New Roman" w:cs="Times New Roman"/>
          <w:szCs w:val="24"/>
          <w:lang w:eastAsia="it-IT"/>
        </w:rPr>
        <w:t xml:space="preserve"> all'inizio del 2023</w:t>
      </w:r>
      <w:r w:rsidR="00E1293F">
        <w:rPr>
          <w:rFonts w:eastAsia="Times New Roman" w:cs="Times New Roman"/>
          <w:szCs w:val="24"/>
          <w:lang w:eastAsia="it-IT"/>
        </w:rPr>
        <w:t>,</w:t>
      </w:r>
      <w:r w:rsidRPr="00FC729C">
        <w:rPr>
          <w:rFonts w:eastAsia="Times New Roman" w:cs="Times New Roman"/>
          <w:szCs w:val="24"/>
          <w:lang w:eastAsia="it-IT"/>
        </w:rPr>
        <w:t xml:space="preserve"> aprirà i ba</w:t>
      </w:r>
      <w:r w:rsidR="00A269DD">
        <w:rPr>
          <w:rFonts w:eastAsia="Times New Roman" w:cs="Times New Roman"/>
          <w:szCs w:val="24"/>
          <w:lang w:eastAsia="it-IT"/>
        </w:rPr>
        <w:t xml:space="preserve">ndi per i lavori. I 29 edifici </w:t>
      </w:r>
      <w:proofErr w:type="spellStart"/>
      <w:r w:rsidR="00A269DD">
        <w:rPr>
          <w:rFonts w:eastAsia="Times New Roman" w:cs="Times New Roman"/>
          <w:szCs w:val="24"/>
          <w:lang w:eastAsia="it-IT"/>
        </w:rPr>
        <w:t>Erp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 xml:space="preserve"> (Edilizia reside</w:t>
      </w:r>
      <w:r w:rsidR="00E1293F">
        <w:rPr>
          <w:rFonts w:eastAsia="Times New Roman" w:cs="Times New Roman"/>
          <w:szCs w:val="24"/>
          <w:lang w:eastAsia="it-IT"/>
        </w:rPr>
        <w:t>nziale pubblica) sono ormai abitazioni stabili</w:t>
      </w:r>
      <w:r w:rsidRPr="00FC729C">
        <w:rPr>
          <w:rFonts w:eastAsia="Times New Roman" w:cs="Times New Roman"/>
          <w:szCs w:val="24"/>
          <w:lang w:eastAsia="it-IT"/>
        </w:rPr>
        <w:t xml:space="preserve"> per circa mille persone nei 240 appartamenti dei palazzi </w:t>
      </w:r>
      <w:r w:rsidR="00E1293F">
        <w:rPr>
          <w:rFonts w:eastAsia="Times New Roman" w:cs="Times New Roman"/>
          <w:szCs w:val="24"/>
          <w:lang w:eastAsia="it-IT"/>
        </w:rPr>
        <w:t>realizzati</w:t>
      </w:r>
      <w:r w:rsidRPr="00FC729C">
        <w:rPr>
          <w:rFonts w:eastAsia="Times New Roman" w:cs="Times New Roman"/>
          <w:szCs w:val="24"/>
          <w:lang w:eastAsia="it-IT"/>
        </w:rPr>
        <w:t xml:space="preserve"> all'epoca dalla Protezione Civile e che presto saranno trasformati in </w:t>
      </w:r>
      <w:proofErr w:type="spellStart"/>
      <w:r w:rsidRPr="00FC729C">
        <w:rPr>
          <w:rFonts w:eastAsia="Times New Roman" w:cs="Times New Roman"/>
          <w:szCs w:val="24"/>
          <w:lang w:eastAsia="it-IT"/>
        </w:rPr>
        <w:t>Nearly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 xml:space="preserve"> </w:t>
      </w:r>
      <w:proofErr w:type="spellStart"/>
      <w:r w:rsidRPr="00FC729C">
        <w:rPr>
          <w:rFonts w:eastAsia="Times New Roman" w:cs="Times New Roman"/>
          <w:szCs w:val="24"/>
          <w:lang w:eastAsia="it-IT"/>
        </w:rPr>
        <w:t>Zeb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 xml:space="preserve">. "La progettazione tipologica - spiega Agostino Di Lorenzo, dirigente dell'urbanistica e demanio del Comune di Pozzuoli - è stata realizzata, approvata e validata. Realizziamo interventi per trasformare gli edifici con 22 milioni raccolti con uno sforzo enorme: c'è un finanziamento dalla Regione Campania con fondi Ue 2014-20 di 5,5 milioni dal </w:t>
      </w:r>
      <w:proofErr w:type="spellStart"/>
      <w:r w:rsidRPr="00FC729C">
        <w:rPr>
          <w:rFonts w:eastAsia="Times New Roman" w:cs="Times New Roman"/>
          <w:szCs w:val="24"/>
          <w:lang w:eastAsia="it-IT"/>
        </w:rPr>
        <w:t>Fesr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 xml:space="preserve"> asse 10, poi 8,5 milioni dalla Presidenza del Consiglio dei Ministri dipartimento protezione civile, 5 milioni dal Comune di Pozzuoli ottenuti da un prestito dalla Cassa Depositi e Prestiti e poi fondi di circa 10 milioni dal </w:t>
      </w:r>
      <w:proofErr w:type="spellStart"/>
      <w:r w:rsidRPr="00FC729C">
        <w:rPr>
          <w:rFonts w:eastAsia="Times New Roman" w:cs="Times New Roman"/>
          <w:szCs w:val="24"/>
          <w:lang w:eastAsia="it-IT"/>
        </w:rPr>
        <w:t>Gse</w:t>
      </w:r>
      <w:proofErr w:type="spellEnd"/>
      <w:r w:rsidRPr="00FC729C">
        <w:rPr>
          <w:rFonts w:eastAsia="Times New Roman" w:cs="Times New Roman"/>
          <w:szCs w:val="24"/>
          <w:lang w:eastAsia="it-IT"/>
        </w:rPr>
        <w:t>".</w:t>
      </w:r>
    </w:p>
    <w:p w:rsidR="0045163B" w:rsidRDefault="00FE192A" w:rsidP="00A22E17">
      <w:pPr>
        <w:spacing w:after="0" w:line="276" w:lineRule="auto"/>
        <w:jc w:val="both"/>
      </w:pPr>
      <w:r>
        <w:rPr>
          <w:rFonts w:eastAsia="Times New Roman" w:cs="Times New Roman"/>
          <w:szCs w:val="24"/>
          <w:lang w:eastAsia="it-IT"/>
        </w:rPr>
        <w:t>Anea è al fianco d</w:t>
      </w:r>
      <w:r w:rsidR="00E1293F">
        <w:rPr>
          <w:rFonts w:eastAsia="Times New Roman" w:cs="Times New Roman"/>
          <w:szCs w:val="24"/>
          <w:lang w:eastAsia="it-IT"/>
        </w:rPr>
        <w:t>i</w:t>
      </w:r>
      <w:r>
        <w:rPr>
          <w:rFonts w:eastAsia="Times New Roman" w:cs="Times New Roman"/>
          <w:szCs w:val="24"/>
          <w:lang w:eastAsia="it-IT"/>
        </w:rPr>
        <w:t xml:space="preserve"> tanti Comuni tra cui </w:t>
      </w:r>
      <w:r w:rsidR="00E1293F">
        <w:rPr>
          <w:rFonts w:eastAsia="Times New Roman" w:cs="Times New Roman"/>
          <w:szCs w:val="24"/>
          <w:lang w:eastAsia="it-IT"/>
        </w:rPr>
        <w:t>Sant'A</w:t>
      </w:r>
      <w:r w:rsidR="00FC729C" w:rsidRPr="00FC729C">
        <w:rPr>
          <w:rFonts w:eastAsia="Times New Roman" w:cs="Times New Roman"/>
          <w:szCs w:val="24"/>
          <w:lang w:eastAsia="it-IT"/>
        </w:rPr>
        <w:t xml:space="preserve">nastasia e Calvizzano, dove saranno a breve realizzati interventi di </w:t>
      </w:r>
      <w:proofErr w:type="spellStart"/>
      <w:r w:rsidR="00FC729C" w:rsidRPr="00FC729C">
        <w:rPr>
          <w:rFonts w:eastAsia="Times New Roman" w:cs="Times New Roman"/>
          <w:szCs w:val="24"/>
          <w:lang w:eastAsia="it-IT"/>
        </w:rPr>
        <w:t>efficientamento</w:t>
      </w:r>
      <w:proofErr w:type="spellEnd"/>
      <w:r w:rsidR="00FC729C" w:rsidRPr="00FC729C">
        <w:rPr>
          <w:rFonts w:eastAsia="Times New Roman" w:cs="Times New Roman"/>
          <w:szCs w:val="24"/>
          <w:lang w:eastAsia="it-IT"/>
        </w:rPr>
        <w:t xml:space="preserve"> delle facciate dei rispettivi </w:t>
      </w:r>
      <w:r>
        <w:rPr>
          <w:rFonts w:eastAsia="Times New Roman" w:cs="Times New Roman"/>
          <w:szCs w:val="24"/>
          <w:lang w:eastAsia="it-IT"/>
        </w:rPr>
        <w:t>Municipi</w:t>
      </w:r>
      <w:r w:rsidR="00FC729C" w:rsidRPr="00FC729C">
        <w:rPr>
          <w:rFonts w:eastAsia="Times New Roman" w:cs="Times New Roman"/>
          <w:szCs w:val="24"/>
          <w:lang w:eastAsia="it-IT"/>
        </w:rPr>
        <w:t>: i due Comuni vengono accompagnati nelle gare per arrivare ai fondi necessari, in quanto Anea è soggetto titolato nell'affianc</w:t>
      </w:r>
      <w:r w:rsidR="00E1293F">
        <w:rPr>
          <w:rFonts w:eastAsia="Times New Roman" w:cs="Times New Roman"/>
          <w:szCs w:val="24"/>
          <w:lang w:eastAsia="it-IT"/>
        </w:rPr>
        <w:t>are i Comuni nell'applicazione di</w:t>
      </w:r>
      <w:r w:rsidR="00FC729C" w:rsidRPr="00FC729C">
        <w:rPr>
          <w:rFonts w:eastAsia="Times New Roman" w:cs="Times New Roman"/>
          <w:szCs w:val="24"/>
          <w:lang w:eastAsia="it-IT"/>
        </w:rPr>
        <w:t xml:space="preserve"> investimento dei fondi </w:t>
      </w:r>
      <w:proofErr w:type="spellStart"/>
      <w:r w:rsidR="00FC729C" w:rsidRPr="00FC729C">
        <w:rPr>
          <w:rFonts w:eastAsia="Times New Roman" w:cs="Times New Roman"/>
          <w:szCs w:val="24"/>
          <w:lang w:eastAsia="it-IT"/>
        </w:rPr>
        <w:t>Pnrr</w:t>
      </w:r>
      <w:proofErr w:type="spellEnd"/>
      <w:r w:rsidR="00FC729C" w:rsidRPr="00FC729C">
        <w:rPr>
          <w:rFonts w:eastAsia="Times New Roman" w:cs="Times New Roman"/>
          <w:szCs w:val="24"/>
          <w:lang w:eastAsia="it-IT"/>
        </w:rPr>
        <w:t>.</w:t>
      </w:r>
    </w:p>
    <w:sectPr w:rsidR="00451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AE" w:rsidRDefault="00C547AE" w:rsidP="00820F11">
      <w:pPr>
        <w:spacing w:after="0" w:line="240" w:lineRule="auto"/>
      </w:pPr>
      <w:r>
        <w:separator/>
      </w:r>
    </w:p>
  </w:endnote>
  <w:endnote w:type="continuationSeparator" w:id="0">
    <w:p w:rsidR="00C547AE" w:rsidRDefault="00C547AE" w:rsidP="0082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11" w:rsidRDefault="00820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11" w:rsidRDefault="00820F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11" w:rsidRDefault="00820F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AE" w:rsidRDefault="00C547AE" w:rsidP="00820F11">
      <w:pPr>
        <w:spacing w:after="0" w:line="240" w:lineRule="auto"/>
      </w:pPr>
      <w:r>
        <w:separator/>
      </w:r>
    </w:p>
  </w:footnote>
  <w:footnote w:type="continuationSeparator" w:id="0">
    <w:p w:rsidR="00C547AE" w:rsidRDefault="00C547AE" w:rsidP="0082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11" w:rsidRDefault="00820F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11" w:rsidRDefault="00820F11">
    <w:pPr>
      <w:pStyle w:val="Intestazione"/>
    </w:pPr>
    <w:r>
      <w:rPr>
        <w:noProof/>
        <w:lang w:eastAsia="it-IT"/>
      </w:rPr>
      <w:drawing>
        <wp:inline distT="0" distB="0" distL="0" distR="0" wp14:anchorId="04264372" wp14:editId="4AF6158D">
          <wp:extent cx="6120130" cy="729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23_generica-ITA_24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11" w:rsidRDefault="00820F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81"/>
    <w:rsid w:val="0045163B"/>
    <w:rsid w:val="006C660A"/>
    <w:rsid w:val="00731181"/>
    <w:rsid w:val="00820F11"/>
    <w:rsid w:val="00861D1A"/>
    <w:rsid w:val="00A22E17"/>
    <w:rsid w:val="00A269DD"/>
    <w:rsid w:val="00C547AE"/>
    <w:rsid w:val="00E1293F"/>
    <w:rsid w:val="00E70146"/>
    <w:rsid w:val="00FC729C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F11"/>
  </w:style>
  <w:style w:type="paragraph" w:styleId="Pidipagina">
    <w:name w:val="footer"/>
    <w:basedOn w:val="Normale"/>
    <w:link w:val="PidipaginaCarattere"/>
    <w:uiPriority w:val="99"/>
    <w:unhideWhenUsed/>
    <w:rsid w:val="00820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F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F11"/>
  </w:style>
  <w:style w:type="paragraph" w:styleId="Pidipagina">
    <w:name w:val="footer"/>
    <w:basedOn w:val="Normale"/>
    <w:link w:val="PidipaginaCarattere"/>
    <w:uiPriority w:val="99"/>
    <w:unhideWhenUsed/>
    <w:rsid w:val="00820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F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PC-H2</dc:creator>
  <cp:lastModifiedBy>Administrator</cp:lastModifiedBy>
  <cp:revision>7</cp:revision>
  <dcterms:created xsi:type="dcterms:W3CDTF">2022-11-30T15:29:00Z</dcterms:created>
  <dcterms:modified xsi:type="dcterms:W3CDTF">2023-03-14T14:02:00Z</dcterms:modified>
</cp:coreProperties>
</file>